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230C" w14:textId="77777777" w:rsidR="00905F3F" w:rsidRPr="00C52477" w:rsidRDefault="006446C5" w:rsidP="006446C5">
      <w:pPr>
        <w:jc w:val="center"/>
        <w:rPr>
          <w:rFonts w:ascii="Times New Roman" w:hAnsi="Times New Roman" w:cs="Times New Roman"/>
          <w:b/>
          <w:sz w:val="24"/>
        </w:rPr>
      </w:pPr>
      <w:r w:rsidRPr="00C52477">
        <w:rPr>
          <w:rFonts w:ascii="Times New Roman" w:hAnsi="Times New Roman" w:cs="Times New Roman"/>
          <w:b/>
          <w:sz w:val="24"/>
        </w:rPr>
        <w:t>Important Information for Substantive Changes</w:t>
      </w:r>
    </w:p>
    <w:p w14:paraId="096340CE" w14:textId="77777777" w:rsidR="008416E8" w:rsidRDefault="00D11E4A">
      <w:pPr>
        <w:rPr>
          <w:rFonts w:ascii="Times New Roman" w:hAnsi="Times New Roman" w:cs="Times New Roman"/>
          <w:sz w:val="24"/>
        </w:rPr>
      </w:pPr>
      <w:r w:rsidRPr="00C52477">
        <w:rPr>
          <w:rFonts w:ascii="Times New Roman" w:hAnsi="Times New Roman" w:cs="Times New Roman"/>
          <w:sz w:val="24"/>
        </w:rPr>
        <w:t xml:space="preserve">Changes to institutional offerings are subject to what SACSCOC calls a </w:t>
      </w:r>
      <w:r w:rsidR="00AE5CA7">
        <w:rPr>
          <w:rFonts w:ascii="Times New Roman" w:hAnsi="Times New Roman" w:cs="Times New Roman"/>
          <w:sz w:val="24"/>
        </w:rPr>
        <w:t xml:space="preserve">substantive change, meaning a </w:t>
      </w:r>
      <w:r w:rsidRPr="00C52477">
        <w:rPr>
          <w:rFonts w:ascii="Times New Roman" w:hAnsi="Times New Roman" w:cs="Times New Roman"/>
          <w:sz w:val="24"/>
        </w:rPr>
        <w:t xml:space="preserve">significant departure from what the institution was previously authorized to offer. </w:t>
      </w:r>
      <w:r w:rsidR="007A2CED" w:rsidRPr="00C52477">
        <w:rPr>
          <w:rFonts w:ascii="Times New Roman" w:hAnsi="Times New Roman" w:cs="Times New Roman"/>
          <w:sz w:val="24"/>
        </w:rPr>
        <w:t>There are three result</w:t>
      </w:r>
      <w:r w:rsidR="006446C5" w:rsidRPr="00C52477">
        <w:rPr>
          <w:rFonts w:ascii="Times New Roman" w:hAnsi="Times New Roman" w:cs="Times New Roman"/>
          <w:sz w:val="24"/>
        </w:rPr>
        <w:t>s</w:t>
      </w:r>
      <w:r w:rsidR="007A2CED" w:rsidRPr="00C52477">
        <w:rPr>
          <w:rFonts w:ascii="Times New Roman" w:hAnsi="Times New Roman" w:cs="Times New Roman"/>
          <w:sz w:val="24"/>
        </w:rPr>
        <w:t xml:space="preserve"> associated with program changes</w:t>
      </w:r>
      <w:r w:rsidRPr="00C52477">
        <w:rPr>
          <w:rFonts w:ascii="Times New Roman" w:hAnsi="Times New Roman" w:cs="Times New Roman"/>
          <w:sz w:val="24"/>
        </w:rPr>
        <w:t xml:space="preserve"> based on whether or not the change is a significant departure. The determination criteria and actions are described </w:t>
      </w:r>
      <w:r w:rsidR="00C52477" w:rsidRPr="00C52477">
        <w:rPr>
          <w:rFonts w:ascii="Times New Roman" w:hAnsi="Times New Roman" w:cs="Times New Roman"/>
          <w:sz w:val="24"/>
        </w:rPr>
        <w:t>in Table 1</w:t>
      </w:r>
      <w:r w:rsidRPr="00C52477">
        <w:rPr>
          <w:rFonts w:ascii="Times New Roman" w:hAnsi="Times New Roman" w:cs="Times New Roman"/>
          <w:sz w:val="24"/>
        </w:rPr>
        <w:t>. The list is not exhaustive and represents the most likely changes for TCU.</w:t>
      </w:r>
      <w:r w:rsidR="008416E8">
        <w:rPr>
          <w:rFonts w:ascii="Times New Roman" w:hAnsi="Times New Roman" w:cs="Times New Roman"/>
          <w:sz w:val="24"/>
        </w:rPr>
        <w:t xml:space="preserve"> </w:t>
      </w:r>
    </w:p>
    <w:p w14:paraId="3FB9D037" w14:textId="77777777" w:rsidR="007A2CED" w:rsidRDefault="008416E8">
      <w:pPr>
        <w:rPr>
          <w:rFonts w:ascii="Times New Roman" w:hAnsi="Times New Roman" w:cs="Times New Roman"/>
          <w:i/>
          <w:sz w:val="24"/>
        </w:rPr>
      </w:pPr>
      <w:r w:rsidRPr="008416E8">
        <w:rPr>
          <w:rFonts w:ascii="Times New Roman" w:hAnsi="Times New Roman" w:cs="Times New Roman"/>
          <w:b/>
          <w:sz w:val="24"/>
        </w:rPr>
        <w:t>Action Item:</w:t>
      </w:r>
      <w:r>
        <w:rPr>
          <w:rFonts w:ascii="Times New Roman" w:hAnsi="Times New Roman" w:cs="Times New Roman"/>
          <w:sz w:val="24"/>
        </w:rPr>
        <w:t xml:space="preserve"> </w:t>
      </w:r>
      <w:r w:rsidRPr="008416E8">
        <w:rPr>
          <w:rFonts w:ascii="Times New Roman" w:hAnsi="Times New Roman" w:cs="Times New Roman"/>
          <w:i/>
          <w:sz w:val="24"/>
        </w:rPr>
        <w:t>Please inform the Office of Institutional Effectiveness of all changes to programs, even if no SACSCOC action is needed</w:t>
      </w:r>
      <w:r>
        <w:rPr>
          <w:rFonts w:ascii="Times New Roman" w:hAnsi="Times New Roman" w:cs="Times New Roman"/>
          <w:i/>
          <w:sz w:val="24"/>
        </w:rPr>
        <w:t xml:space="preserve">. There needs to </w:t>
      </w:r>
      <w:r w:rsidRPr="008416E8">
        <w:rPr>
          <w:rFonts w:ascii="Times New Roman" w:hAnsi="Times New Roman" w:cs="Times New Roman"/>
          <w:i/>
          <w:sz w:val="24"/>
        </w:rPr>
        <w:t>be documentation of the change and subsequent action or no action result.</w:t>
      </w:r>
    </w:p>
    <w:p w14:paraId="56759C5B" w14:textId="77777777" w:rsidR="008416E8" w:rsidRPr="00C52477" w:rsidRDefault="008416E8">
      <w:pPr>
        <w:rPr>
          <w:rFonts w:ascii="Times New Roman" w:hAnsi="Times New Roman" w:cs="Times New Roman"/>
          <w:sz w:val="24"/>
        </w:rPr>
      </w:pPr>
    </w:p>
    <w:p w14:paraId="78FC28BF" w14:textId="77777777" w:rsidR="00C52477" w:rsidRPr="00C52477" w:rsidRDefault="00C52477">
      <w:pPr>
        <w:rPr>
          <w:rFonts w:ascii="Times New Roman" w:hAnsi="Times New Roman" w:cs="Times New Roman"/>
          <w:sz w:val="24"/>
        </w:rPr>
      </w:pPr>
      <w:r w:rsidRPr="00C52477">
        <w:rPr>
          <w:rFonts w:ascii="Times New Roman" w:hAnsi="Times New Roman" w:cs="Times New Roman"/>
          <w:sz w:val="24"/>
        </w:rPr>
        <w:t>Table 1. Type of Substantive Changes and Associated Action</w:t>
      </w:r>
    </w:p>
    <w:tbl>
      <w:tblPr>
        <w:tblStyle w:val="TableGrid"/>
        <w:tblpPr w:leftFromText="180" w:rightFromText="180" w:vertAnchor="text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515"/>
      </w:tblGrid>
      <w:tr w:rsidR="00811B8C" w:rsidRPr="00C52477" w14:paraId="2A0717C3" w14:textId="77777777" w:rsidTr="00C52477"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14:paraId="7CB4117B" w14:textId="77777777" w:rsidR="00811B8C" w:rsidRPr="00C52477" w:rsidRDefault="00811B8C" w:rsidP="00811B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2477">
              <w:rPr>
                <w:rFonts w:ascii="Times New Roman" w:hAnsi="Times New Roman" w:cs="Times New Roman"/>
                <w:b/>
                <w:sz w:val="24"/>
              </w:rPr>
              <w:t>Type of change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230FA3AE" w14:textId="77777777" w:rsidR="00811B8C" w:rsidRPr="00C52477" w:rsidRDefault="005A3655" w:rsidP="00811B8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</w:t>
            </w:r>
          </w:p>
        </w:tc>
      </w:tr>
      <w:tr w:rsidR="00811B8C" w:rsidRPr="00C52477" w14:paraId="724EB6AC" w14:textId="77777777" w:rsidTr="00C52477">
        <w:tc>
          <w:tcPr>
            <w:tcW w:w="6835" w:type="dxa"/>
            <w:tcBorders>
              <w:top w:val="single" w:sz="4" w:space="0" w:color="auto"/>
            </w:tcBorders>
          </w:tcPr>
          <w:p w14:paraId="6D276D9A" w14:textId="77777777" w:rsidR="00811B8C" w:rsidRPr="00C52477" w:rsidRDefault="00811B8C" w:rsidP="00C52477">
            <w:pPr>
              <w:spacing w:before="120"/>
              <w:ind w:left="288" w:hanging="288"/>
              <w:rPr>
                <w:rFonts w:ascii="Times New Roman" w:hAnsi="Times New Roman" w:cs="Times New Roman"/>
                <w:sz w:val="24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 xml:space="preserve">New Program with 50% or more new </w:t>
            </w:r>
            <w:proofErr w:type="spellStart"/>
            <w:r w:rsidRPr="00C52477">
              <w:rPr>
                <w:rFonts w:ascii="Times New Roman" w:hAnsi="Times New Roman" w:cs="Times New Roman"/>
                <w:sz w:val="24"/>
              </w:rPr>
              <w:t>content</w:t>
            </w:r>
            <w:r w:rsidR="00AC35D4" w:rsidRPr="00C52477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14:paraId="1CA49E04" w14:textId="77777777" w:rsidR="00811B8C" w:rsidRPr="00C52477" w:rsidRDefault="00811B8C" w:rsidP="00C5247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>Approval</w:t>
            </w:r>
          </w:p>
        </w:tc>
      </w:tr>
      <w:tr w:rsidR="00811B8C" w:rsidRPr="00C52477" w14:paraId="54925463" w14:textId="77777777" w:rsidTr="00C52477">
        <w:tc>
          <w:tcPr>
            <w:tcW w:w="6835" w:type="dxa"/>
          </w:tcPr>
          <w:p w14:paraId="50C2DFAA" w14:textId="77777777" w:rsidR="00811B8C" w:rsidRPr="00C52477" w:rsidRDefault="00811B8C" w:rsidP="00C52477">
            <w:pPr>
              <w:spacing w:before="120"/>
              <w:ind w:left="288" w:hanging="288"/>
              <w:rPr>
                <w:rFonts w:ascii="Times New Roman" w:hAnsi="Times New Roman" w:cs="Times New Roman"/>
                <w:caps/>
                <w:sz w:val="24"/>
                <w:vertAlign w:val="superscript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 xml:space="preserve">New Program with 25-49% new </w:t>
            </w:r>
            <w:proofErr w:type="spellStart"/>
            <w:r w:rsidRPr="00C52477">
              <w:rPr>
                <w:rFonts w:ascii="Times New Roman" w:hAnsi="Times New Roman" w:cs="Times New Roman"/>
                <w:sz w:val="24"/>
              </w:rPr>
              <w:t>content</w:t>
            </w:r>
            <w:r w:rsidR="00AC35D4" w:rsidRPr="00C52477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2515" w:type="dxa"/>
            <w:vAlign w:val="center"/>
          </w:tcPr>
          <w:p w14:paraId="5F0B6E46" w14:textId="77777777" w:rsidR="00811B8C" w:rsidRPr="00C52477" w:rsidRDefault="00811B8C" w:rsidP="00C5247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>Notification</w:t>
            </w:r>
          </w:p>
        </w:tc>
      </w:tr>
      <w:tr w:rsidR="00811B8C" w:rsidRPr="00C52477" w14:paraId="6E976935" w14:textId="77777777" w:rsidTr="00C52477">
        <w:tc>
          <w:tcPr>
            <w:tcW w:w="6835" w:type="dxa"/>
          </w:tcPr>
          <w:p w14:paraId="0CBC3575" w14:textId="77777777" w:rsidR="00811B8C" w:rsidRPr="00C52477" w:rsidRDefault="00811B8C" w:rsidP="00C52477">
            <w:pPr>
              <w:spacing w:before="120"/>
              <w:ind w:left="288" w:hanging="288"/>
              <w:rPr>
                <w:rFonts w:ascii="Times New Roman" w:hAnsi="Times New Roman" w:cs="Times New Roman"/>
                <w:sz w:val="24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 xml:space="preserve">New program with &lt;25% new </w:t>
            </w:r>
            <w:proofErr w:type="spellStart"/>
            <w:r w:rsidRPr="00C52477">
              <w:rPr>
                <w:rFonts w:ascii="Times New Roman" w:hAnsi="Times New Roman" w:cs="Times New Roman"/>
                <w:sz w:val="24"/>
              </w:rPr>
              <w:t>content</w:t>
            </w:r>
            <w:r w:rsidR="00AC35D4" w:rsidRPr="00C52477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2515" w:type="dxa"/>
            <w:vAlign w:val="center"/>
          </w:tcPr>
          <w:p w14:paraId="2B5B74AA" w14:textId="77777777" w:rsidR="00811B8C" w:rsidRPr="00C52477" w:rsidRDefault="00811B8C" w:rsidP="00C5247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>No action</w:t>
            </w:r>
          </w:p>
        </w:tc>
      </w:tr>
      <w:tr w:rsidR="00811B8C" w:rsidRPr="00C52477" w14:paraId="1A76B267" w14:textId="77777777" w:rsidTr="00C52477">
        <w:tc>
          <w:tcPr>
            <w:tcW w:w="6835" w:type="dxa"/>
          </w:tcPr>
          <w:p w14:paraId="41AC1316" w14:textId="77777777" w:rsidR="00811B8C" w:rsidRPr="00C52477" w:rsidRDefault="00811B8C" w:rsidP="00C52477">
            <w:pPr>
              <w:spacing w:before="120"/>
              <w:ind w:left="288" w:hanging="288"/>
              <w:rPr>
                <w:rFonts w:ascii="Times New Roman" w:hAnsi="Times New Roman" w:cs="Times New Roman"/>
                <w:sz w:val="24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>Method of delivery change (adding the ability to receive 50% or more instruction by new method)</w:t>
            </w:r>
          </w:p>
        </w:tc>
        <w:tc>
          <w:tcPr>
            <w:tcW w:w="2515" w:type="dxa"/>
            <w:vAlign w:val="center"/>
          </w:tcPr>
          <w:p w14:paraId="0164FE26" w14:textId="77777777" w:rsidR="00811B8C" w:rsidRPr="00C52477" w:rsidRDefault="00811B8C" w:rsidP="00C5247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>Notification</w:t>
            </w:r>
          </w:p>
        </w:tc>
      </w:tr>
      <w:tr w:rsidR="00811B8C" w:rsidRPr="00C52477" w14:paraId="57B1D361" w14:textId="77777777" w:rsidTr="00C52477">
        <w:tc>
          <w:tcPr>
            <w:tcW w:w="6835" w:type="dxa"/>
          </w:tcPr>
          <w:p w14:paraId="56A6CE8B" w14:textId="77777777" w:rsidR="00811B8C" w:rsidRPr="00C52477" w:rsidRDefault="00811B8C" w:rsidP="00C52477">
            <w:pPr>
              <w:spacing w:before="120"/>
              <w:ind w:left="288" w:hanging="288"/>
              <w:rPr>
                <w:rFonts w:ascii="Times New Roman" w:hAnsi="Times New Roman" w:cs="Times New Roman"/>
                <w:sz w:val="24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>Program Closure</w:t>
            </w:r>
          </w:p>
        </w:tc>
        <w:tc>
          <w:tcPr>
            <w:tcW w:w="2515" w:type="dxa"/>
            <w:vAlign w:val="center"/>
          </w:tcPr>
          <w:p w14:paraId="584E8785" w14:textId="77777777" w:rsidR="00811B8C" w:rsidRPr="00C52477" w:rsidRDefault="00811B8C" w:rsidP="00C5247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2477">
              <w:rPr>
                <w:rFonts w:ascii="Times New Roman" w:hAnsi="Times New Roman" w:cs="Times New Roman"/>
                <w:sz w:val="24"/>
              </w:rPr>
              <w:t>Approval</w:t>
            </w:r>
            <w:r w:rsidR="00C52477" w:rsidRPr="00C52477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  <w:proofErr w:type="spellEnd"/>
          </w:p>
        </w:tc>
      </w:tr>
      <w:tr w:rsidR="00811B8C" w:rsidRPr="00C52477" w14:paraId="6D7A8BFD" w14:textId="77777777" w:rsidTr="00C52477">
        <w:tc>
          <w:tcPr>
            <w:tcW w:w="6835" w:type="dxa"/>
            <w:tcBorders>
              <w:bottom w:val="single" w:sz="4" w:space="0" w:color="auto"/>
            </w:tcBorders>
          </w:tcPr>
          <w:p w14:paraId="5C0716D0" w14:textId="77777777" w:rsidR="00811B8C" w:rsidRPr="00C52477" w:rsidRDefault="00AC35D4" w:rsidP="00C52477">
            <w:pPr>
              <w:spacing w:before="120"/>
              <w:ind w:left="288" w:hanging="288"/>
              <w:rPr>
                <w:rFonts w:ascii="Times New Roman" w:hAnsi="Times New Roman" w:cs="Times New Roman"/>
                <w:sz w:val="24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>Program Length (increase or decrease by 25% or more AND completion time increases or decreases by more than one term)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17031CF4" w14:textId="77777777" w:rsidR="00811B8C" w:rsidRPr="00C52477" w:rsidRDefault="00AC35D4" w:rsidP="00C5247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C52477">
              <w:rPr>
                <w:rFonts w:ascii="Times New Roman" w:hAnsi="Times New Roman" w:cs="Times New Roman"/>
                <w:sz w:val="24"/>
              </w:rPr>
              <w:t>Approval</w:t>
            </w:r>
          </w:p>
        </w:tc>
      </w:tr>
    </w:tbl>
    <w:p w14:paraId="11595077" w14:textId="77777777" w:rsidR="00AC35D4" w:rsidRDefault="00C52477" w:rsidP="008416E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C52477">
        <w:rPr>
          <w:rFonts w:ascii="Times New Roman" w:hAnsi="Times New Roman" w:cs="Times New Roman"/>
          <w:sz w:val="24"/>
          <w:vertAlign w:val="superscript"/>
        </w:rPr>
        <w:t>a</w:t>
      </w:r>
      <w:r w:rsidRPr="00C52477">
        <w:rPr>
          <w:rFonts w:ascii="Times New Roman" w:hAnsi="Times New Roman" w:cs="Times New Roman"/>
          <w:sz w:val="24"/>
        </w:rPr>
        <w:t>New</w:t>
      </w:r>
      <w:proofErr w:type="spellEnd"/>
      <w:r w:rsidRPr="00C52477">
        <w:rPr>
          <w:rFonts w:ascii="Times New Roman" w:hAnsi="Times New Roman" w:cs="Times New Roman"/>
          <w:sz w:val="24"/>
        </w:rPr>
        <w:t xml:space="preserve"> content is defined as new material that is not currently taught at the institution</w:t>
      </w:r>
      <w:r w:rsidR="005A3655">
        <w:rPr>
          <w:rFonts w:ascii="Times New Roman" w:hAnsi="Times New Roman" w:cs="Times New Roman"/>
          <w:sz w:val="24"/>
        </w:rPr>
        <w:t xml:space="preserve"> and applies only to program content (not general education/core)</w:t>
      </w:r>
      <w:r>
        <w:rPr>
          <w:rFonts w:ascii="Times New Roman" w:hAnsi="Times New Roman" w:cs="Times New Roman"/>
          <w:sz w:val="24"/>
        </w:rPr>
        <w:t>. See examples at the end of this document</w:t>
      </w:r>
      <w:r w:rsidR="00C04170">
        <w:rPr>
          <w:rFonts w:ascii="Times New Roman" w:hAnsi="Times New Roman" w:cs="Times New Roman"/>
          <w:sz w:val="24"/>
        </w:rPr>
        <w:t>.</w:t>
      </w:r>
    </w:p>
    <w:p w14:paraId="2A7099E8" w14:textId="77777777" w:rsidR="00C52477" w:rsidRPr="00C52477" w:rsidRDefault="00C52477">
      <w:pPr>
        <w:rPr>
          <w:rFonts w:ascii="Times New Roman" w:hAnsi="Times New Roman" w:cs="Times New Roman"/>
          <w:sz w:val="24"/>
        </w:rPr>
      </w:pPr>
      <w:proofErr w:type="spellStart"/>
      <w:r w:rsidRPr="00C52477">
        <w:rPr>
          <w:rFonts w:ascii="Times New Roman" w:hAnsi="Times New Roman" w:cs="Times New Roman"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>Program</w:t>
      </w:r>
      <w:proofErr w:type="spellEnd"/>
      <w:r>
        <w:rPr>
          <w:rFonts w:ascii="Times New Roman" w:hAnsi="Times New Roman" w:cs="Times New Roman"/>
          <w:sz w:val="24"/>
        </w:rPr>
        <w:t xml:space="preserve"> closures do not need to wait for approval and can be initiated immediately after submission of the substantive change to SACSCOC. More information is in the next section.</w:t>
      </w:r>
    </w:p>
    <w:p w14:paraId="3CCD275B" w14:textId="77777777" w:rsidR="005A3655" w:rsidRDefault="005A3655">
      <w:pPr>
        <w:rPr>
          <w:rFonts w:ascii="Times New Roman" w:hAnsi="Times New Roman" w:cs="Times New Roman"/>
          <w:b/>
          <w:sz w:val="24"/>
        </w:rPr>
      </w:pPr>
    </w:p>
    <w:p w14:paraId="256BB23D" w14:textId="77777777" w:rsidR="005A3655" w:rsidRPr="005A3655" w:rsidRDefault="005A3655">
      <w:pPr>
        <w:rPr>
          <w:rFonts w:ascii="Times New Roman" w:hAnsi="Times New Roman" w:cs="Times New Roman"/>
          <w:sz w:val="24"/>
        </w:rPr>
      </w:pPr>
      <w:r w:rsidRPr="005A3655">
        <w:rPr>
          <w:rFonts w:ascii="Times New Roman" w:hAnsi="Times New Roman" w:cs="Times New Roman"/>
          <w:sz w:val="24"/>
        </w:rPr>
        <w:t xml:space="preserve">The three </w:t>
      </w:r>
      <w:r>
        <w:rPr>
          <w:rFonts w:ascii="Times New Roman" w:hAnsi="Times New Roman" w:cs="Times New Roman"/>
          <w:sz w:val="24"/>
        </w:rPr>
        <w:t>results</w:t>
      </w:r>
      <w:r w:rsidRPr="005A3655">
        <w:rPr>
          <w:rFonts w:ascii="Times New Roman" w:hAnsi="Times New Roman" w:cs="Times New Roman"/>
          <w:sz w:val="24"/>
        </w:rPr>
        <w:t xml:space="preserve"> associated with a program change include approval, notification, or no action. These are explained in more detail below.</w:t>
      </w:r>
    </w:p>
    <w:p w14:paraId="2FA1A262" w14:textId="77777777" w:rsidR="00770B80" w:rsidRPr="00C52477" w:rsidRDefault="007A2CED">
      <w:pPr>
        <w:rPr>
          <w:rFonts w:ascii="Times New Roman" w:hAnsi="Times New Roman" w:cs="Times New Roman"/>
          <w:sz w:val="24"/>
        </w:rPr>
      </w:pPr>
      <w:r w:rsidRPr="00C52477">
        <w:rPr>
          <w:rFonts w:ascii="Times New Roman" w:hAnsi="Times New Roman" w:cs="Times New Roman"/>
          <w:b/>
          <w:sz w:val="24"/>
        </w:rPr>
        <w:t>Approval by SACSCOC</w:t>
      </w:r>
      <w:r w:rsidRPr="00C52477">
        <w:rPr>
          <w:rFonts w:ascii="Times New Roman" w:hAnsi="Times New Roman" w:cs="Times New Roman"/>
          <w:sz w:val="24"/>
        </w:rPr>
        <w:t xml:space="preserve"> – requires a prospectus and in most cases needs a lead time of at least nine months after the program is approved at the university level. </w:t>
      </w:r>
      <w:r w:rsidR="00876153">
        <w:rPr>
          <w:rFonts w:ascii="Times New Roman" w:hAnsi="Times New Roman" w:cs="Times New Roman"/>
          <w:sz w:val="24"/>
        </w:rPr>
        <w:t>Approval by SACSCOC must be documented before students can be enrolled into the program.</w:t>
      </w:r>
    </w:p>
    <w:p w14:paraId="66DF435F" w14:textId="77777777" w:rsidR="00770B80" w:rsidRPr="00C52477" w:rsidRDefault="00770B80" w:rsidP="0077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2477">
        <w:rPr>
          <w:rFonts w:ascii="Times New Roman" w:hAnsi="Times New Roman" w:cs="Times New Roman"/>
          <w:sz w:val="24"/>
          <w:u w:val="single"/>
        </w:rPr>
        <w:t>Programs with a July 1 to December 31 start date</w:t>
      </w:r>
      <w:r w:rsidRPr="00C52477">
        <w:rPr>
          <w:rFonts w:ascii="Times New Roman" w:hAnsi="Times New Roman" w:cs="Times New Roman"/>
          <w:sz w:val="24"/>
        </w:rPr>
        <w:t xml:space="preserve">, such as </w:t>
      </w:r>
      <w:r w:rsidR="007A2CED" w:rsidRPr="00C52477">
        <w:rPr>
          <w:rFonts w:ascii="Times New Roman" w:hAnsi="Times New Roman" w:cs="Times New Roman"/>
          <w:sz w:val="24"/>
        </w:rPr>
        <w:t>a</w:t>
      </w:r>
      <w:r w:rsidRPr="00C52477">
        <w:rPr>
          <w:rFonts w:ascii="Times New Roman" w:hAnsi="Times New Roman" w:cs="Times New Roman"/>
          <w:sz w:val="24"/>
        </w:rPr>
        <w:t xml:space="preserve"> new</w:t>
      </w:r>
      <w:r w:rsidR="007A2CED" w:rsidRPr="00C52477">
        <w:rPr>
          <w:rFonts w:ascii="Times New Roman" w:hAnsi="Times New Roman" w:cs="Times New Roman"/>
          <w:sz w:val="24"/>
        </w:rPr>
        <w:t xml:space="preserve"> program that is to start in a Fall semester, must have a prospectus submitted to SACSCOC by January 1 of that year. </w:t>
      </w:r>
    </w:p>
    <w:p w14:paraId="1E286F14" w14:textId="77777777" w:rsidR="00770B80" w:rsidRPr="00C52477" w:rsidRDefault="00770B80" w:rsidP="0077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2477">
        <w:rPr>
          <w:rFonts w:ascii="Times New Roman" w:hAnsi="Times New Roman" w:cs="Times New Roman"/>
          <w:sz w:val="24"/>
          <w:u w:val="single"/>
        </w:rPr>
        <w:t>Programs with a January 1 – June 30 start date</w:t>
      </w:r>
      <w:r w:rsidRPr="00C52477">
        <w:rPr>
          <w:rFonts w:ascii="Times New Roman" w:hAnsi="Times New Roman" w:cs="Times New Roman"/>
          <w:sz w:val="24"/>
        </w:rPr>
        <w:t xml:space="preserve"> must have a prospectus submitted to SACSCOC by July 1 of the previous year.</w:t>
      </w:r>
    </w:p>
    <w:p w14:paraId="103A0465" w14:textId="77777777" w:rsidR="007A2CED" w:rsidRPr="00C52477" w:rsidRDefault="007A2CED" w:rsidP="0077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2477">
        <w:rPr>
          <w:rFonts w:ascii="Times New Roman" w:hAnsi="Times New Roman" w:cs="Times New Roman"/>
          <w:sz w:val="24"/>
        </w:rPr>
        <w:lastRenderedPageBreak/>
        <w:t xml:space="preserve">The prospectus can take up to three months to prepare so the time to start working with </w:t>
      </w:r>
      <w:r w:rsidR="00770B80" w:rsidRPr="00C52477">
        <w:rPr>
          <w:rFonts w:ascii="Times New Roman" w:hAnsi="Times New Roman" w:cs="Times New Roman"/>
          <w:sz w:val="24"/>
        </w:rPr>
        <w:t>Institutional Effectiveness (IE)</w:t>
      </w:r>
      <w:r w:rsidRPr="00C52477">
        <w:rPr>
          <w:rFonts w:ascii="Times New Roman" w:hAnsi="Times New Roman" w:cs="Times New Roman"/>
          <w:sz w:val="24"/>
        </w:rPr>
        <w:t xml:space="preserve"> on the prospectus would be no later than October 1 </w:t>
      </w:r>
      <w:r w:rsidR="00770B80" w:rsidRPr="00C52477">
        <w:rPr>
          <w:rFonts w:ascii="Times New Roman" w:hAnsi="Times New Roman" w:cs="Times New Roman"/>
          <w:sz w:val="24"/>
        </w:rPr>
        <w:t>or April 1 correspondingly</w:t>
      </w:r>
      <w:r w:rsidRPr="00C52477">
        <w:rPr>
          <w:rFonts w:ascii="Times New Roman" w:hAnsi="Times New Roman" w:cs="Times New Roman"/>
          <w:sz w:val="24"/>
        </w:rPr>
        <w:t xml:space="preserve">. </w:t>
      </w:r>
      <w:r w:rsidR="00770B80" w:rsidRPr="00C52477">
        <w:rPr>
          <w:rFonts w:ascii="Times New Roman" w:hAnsi="Times New Roman" w:cs="Times New Roman"/>
          <w:sz w:val="24"/>
        </w:rPr>
        <w:t xml:space="preserve">The </w:t>
      </w:r>
      <w:r w:rsidRPr="00C52477">
        <w:rPr>
          <w:rFonts w:ascii="Times New Roman" w:hAnsi="Times New Roman" w:cs="Times New Roman"/>
          <w:sz w:val="24"/>
        </w:rPr>
        <w:t>IE</w:t>
      </w:r>
      <w:r w:rsidR="00770B80" w:rsidRPr="00C52477">
        <w:rPr>
          <w:rFonts w:ascii="Times New Roman" w:hAnsi="Times New Roman" w:cs="Times New Roman"/>
          <w:sz w:val="24"/>
        </w:rPr>
        <w:t xml:space="preserve"> office appreciates as early a</w:t>
      </w:r>
      <w:r w:rsidRPr="00C52477">
        <w:rPr>
          <w:rFonts w:ascii="Times New Roman" w:hAnsi="Times New Roman" w:cs="Times New Roman"/>
          <w:sz w:val="24"/>
        </w:rPr>
        <w:t xml:space="preserve"> notice</w:t>
      </w:r>
      <w:r w:rsidR="00770B80" w:rsidRPr="00C52477">
        <w:rPr>
          <w:rFonts w:ascii="Times New Roman" w:hAnsi="Times New Roman" w:cs="Times New Roman"/>
          <w:sz w:val="24"/>
        </w:rPr>
        <w:t xml:space="preserve"> as possible</w:t>
      </w:r>
      <w:r w:rsidRPr="00C52477">
        <w:rPr>
          <w:rFonts w:ascii="Times New Roman" w:hAnsi="Times New Roman" w:cs="Times New Roman"/>
          <w:sz w:val="24"/>
        </w:rPr>
        <w:t xml:space="preserve"> of an upcoming new program and is willing to help with the SACSCOC aspects of a</w:t>
      </w:r>
      <w:r w:rsidR="00770B80" w:rsidRPr="00C52477">
        <w:rPr>
          <w:rFonts w:ascii="Times New Roman" w:hAnsi="Times New Roman" w:cs="Times New Roman"/>
          <w:sz w:val="24"/>
        </w:rPr>
        <w:t xml:space="preserve"> potential</w:t>
      </w:r>
      <w:r w:rsidRPr="00C52477">
        <w:rPr>
          <w:rFonts w:ascii="Times New Roman" w:hAnsi="Times New Roman" w:cs="Times New Roman"/>
          <w:sz w:val="24"/>
        </w:rPr>
        <w:t xml:space="preserve"> new program</w:t>
      </w:r>
      <w:r w:rsidR="00770B80" w:rsidRPr="00C52477">
        <w:rPr>
          <w:rFonts w:ascii="Times New Roman" w:hAnsi="Times New Roman" w:cs="Times New Roman"/>
          <w:sz w:val="24"/>
        </w:rPr>
        <w:t xml:space="preserve"> during program development</w:t>
      </w:r>
      <w:r w:rsidRPr="00C52477">
        <w:rPr>
          <w:rFonts w:ascii="Times New Roman" w:hAnsi="Times New Roman" w:cs="Times New Roman"/>
          <w:sz w:val="24"/>
        </w:rPr>
        <w:t>.</w:t>
      </w:r>
    </w:p>
    <w:p w14:paraId="1CC75E07" w14:textId="77777777" w:rsidR="00770B80" w:rsidRPr="00C52477" w:rsidRDefault="00770B80" w:rsidP="00770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2477">
        <w:rPr>
          <w:rFonts w:ascii="Times New Roman" w:hAnsi="Times New Roman" w:cs="Times New Roman"/>
          <w:sz w:val="24"/>
        </w:rPr>
        <w:t>EXCEPTION: a program closure</w:t>
      </w:r>
      <w:r w:rsidR="006446C5" w:rsidRPr="00C52477">
        <w:rPr>
          <w:rFonts w:ascii="Times New Roman" w:hAnsi="Times New Roman" w:cs="Times New Roman"/>
          <w:sz w:val="24"/>
        </w:rPr>
        <w:t xml:space="preserve"> (with required teach-out plan)</w:t>
      </w:r>
      <w:r w:rsidRPr="00C52477">
        <w:rPr>
          <w:rFonts w:ascii="Times New Roman" w:hAnsi="Times New Roman" w:cs="Times New Roman"/>
          <w:sz w:val="24"/>
        </w:rPr>
        <w:t>, defined by SACSCOC as</w:t>
      </w:r>
      <w:r w:rsidR="006446C5" w:rsidRPr="00C52477">
        <w:rPr>
          <w:rFonts w:ascii="Times New Roman" w:hAnsi="Times New Roman" w:cs="Times New Roman"/>
          <w:sz w:val="24"/>
        </w:rPr>
        <w:t xml:space="preserve"> the date when a program is closed to admission or entry, not the cessation of instruction</w:t>
      </w:r>
      <w:r w:rsidRPr="00C52477">
        <w:rPr>
          <w:rFonts w:ascii="Times New Roman" w:hAnsi="Times New Roman" w:cs="Times New Roman"/>
          <w:sz w:val="24"/>
        </w:rPr>
        <w:t xml:space="preserve">, does not need to wait for approval from SACSCOC. The program closure must be submitted before </w:t>
      </w:r>
      <w:r w:rsidR="006446C5" w:rsidRPr="00C52477">
        <w:rPr>
          <w:rFonts w:ascii="Times New Roman" w:hAnsi="Times New Roman" w:cs="Times New Roman"/>
          <w:sz w:val="24"/>
        </w:rPr>
        <w:t>admission</w:t>
      </w:r>
      <w:r w:rsidRPr="00C52477">
        <w:rPr>
          <w:rFonts w:ascii="Times New Roman" w:hAnsi="Times New Roman" w:cs="Times New Roman"/>
          <w:sz w:val="24"/>
        </w:rPr>
        <w:t xml:space="preserve"> is stopped, but once submitted, the institution can stop </w:t>
      </w:r>
      <w:r w:rsidR="006446C5" w:rsidRPr="00C52477">
        <w:rPr>
          <w:rFonts w:ascii="Times New Roman" w:hAnsi="Times New Roman" w:cs="Times New Roman"/>
          <w:sz w:val="24"/>
        </w:rPr>
        <w:t>admitting</w:t>
      </w:r>
      <w:r w:rsidRPr="00C52477">
        <w:rPr>
          <w:rFonts w:ascii="Times New Roman" w:hAnsi="Times New Roman" w:cs="Times New Roman"/>
          <w:sz w:val="24"/>
        </w:rPr>
        <w:t xml:space="preserve"> students </w:t>
      </w:r>
      <w:r w:rsidR="006446C5" w:rsidRPr="00C52477">
        <w:rPr>
          <w:rFonts w:ascii="Times New Roman" w:hAnsi="Times New Roman" w:cs="Times New Roman"/>
          <w:sz w:val="24"/>
        </w:rPr>
        <w:t>to</w:t>
      </w:r>
      <w:r w:rsidRPr="00C52477">
        <w:rPr>
          <w:rFonts w:ascii="Times New Roman" w:hAnsi="Times New Roman" w:cs="Times New Roman"/>
          <w:sz w:val="24"/>
        </w:rPr>
        <w:t xml:space="preserve"> the program.</w:t>
      </w:r>
    </w:p>
    <w:p w14:paraId="276EE306" w14:textId="77777777" w:rsidR="007A2CED" w:rsidRPr="00C52477" w:rsidRDefault="007A2CED">
      <w:pPr>
        <w:rPr>
          <w:rFonts w:ascii="Times New Roman" w:hAnsi="Times New Roman" w:cs="Times New Roman"/>
          <w:sz w:val="24"/>
        </w:rPr>
      </w:pPr>
      <w:r w:rsidRPr="00C52477">
        <w:rPr>
          <w:rFonts w:ascii="Times New Roman" w:hAnsi="Times New Roman" w:cs="Times New Roman"/>
          <w:b/>
          <w:sz w:val="24"/>
        </w:rPr>
        <w:t>Notification to SACSCOC</w:t>
      </w:r>
      <w:r w:rsidRPr="00C52477">
        <w:rPr>
          <w:rFonts w:ascii="Times New Roman" w:hAnsi="Times New Roman" w:cs="Times New Roman"/>
          <w:sz w:val="24"/>
        </w:rPr>
        <w:t xml:space="preserve"> – Approval is not required and the change can take effect the next day after the notification is submitted.</w:t>
      </w:r>
    </w:p>
    <w:p w14:paraId="640824A9" w14:textId="77777777" w:rsidR="005A3655" w:rsidRDefault="007A2CED" w:rsidP="00E5768E">
      <w:pPr>
        <w:rPr>
          <w:rFonts w:ascii="Times New Roman" w:hAnsi="Times New Roman" w:cs="Times New Roman"/>
          <w:sz w:val="24"/>
        </w:rPr>
      </w:pPr>
      <w:r w:rsidRPr="00C52477">
        <w:rPr>
          <w:rFonts w:ascii="Times New Roman" w:hAnsi="Times New Roman" w:cs="Times New Roman"/>
          <w:b/>
          <w:sz w:val="24"/>
        </w:rPr>
        <w:t>No action</w:t>
      </w:r>
      <w:r w:rsidRPr="00C52477">
        <w:rPr>
          <w:rFonts w:ascii="Times New Roman" w:hAnsi="Times New Roman" w:cs="Times New Roman"/>
          <w:sz w:val="24"/>
        </w:rPr>
        <w:t xml:space="preserve"> – </w:t>
      </w:r>
      <w:r w:rsidR="00D11E4A" w:rsidRPr="00C52477">
        <w:rPr>
          <w:rFonts w:ascii="Times New Roman" w:hAnsi="Times New Roman" w:cs="Times New Roman"/>
          <w:sz w:val="24"/>
        </w:rPr>
        <w:t xml:space="preserve">Change is not a significant departure. </w:t>
      </w:r>
      <w:r w:rsidRPr="00C52477">
        <w:rPr>
          <w:rFonts w:ascii="Times New Roman" w:hAnsi="Times New Roman" w:cs="Times New Roman"/>
          <w:sz w:val="24"/>
        </w:rPr>
        <w:t>Neither approval nor notification is required and the change can take effect immediately.</w:t>
      </w:r>
    </w:p>
    <w:p w14:paraId="27734C2D" w14:textId="77777777" w:rsidR="005A3655" w:rsidRDefault="005A3655" w:rsidP="00E5768E">
      <w:pPr>
        <w:rPr>
          <w:rFonts w:ascii="Times New Roman" w:hAnsi="Times New Roman" w:cs="Times New Roman"/>
          <w:b/>
          <w:sz w:val="24"/>
        </w:rPr>
      </w:pPr>
    </w:p>
    <w:p w14:paraId="0D3E1997" w14:textId="77777777" w:rsidR="005A3655" w:rsidRDefault="005A3655" w:rsidP="00E576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New Content Examples:</w:t>
      </w:r>
      <w:r w:rsidR="00A8514B" w:rsidRPr="00C52477">
        <w:rPr>
          <w:rFonts w:ascii="Times New Roman" w:hAnsi="Times New Roman" w:cs="Times New Roman"/>
          <w:sz w:val="24"/>
        </w:rPr>
        <w:t xml:space="preserve"> New content is defined as new material that is not currently taught at the institution. </w:t>
      </w:r>
      <w:r w:rsidR="008D6933">
        <w:rPr>
          <w:rFonts w:ascii="Times New Roman" w:hAnsi="Times New Roman" w:cs="Times New Roman"/>
          <w:sz w:val="24"/>
        </w:rPr>
        <w:t>The content pertains only to the program in question and does not include hours required for the Core Curriculum.</w:t>
      </w:r>
    </w:p>
    <w:p w14:paraId="22687506" w14:textId="040A352F" w:rsidR="008D6933" w:rsidRDefault="008D6933" w:rsidP="005A3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F8000A">
        <w:rPr>
          <w:rFonts w:ascii="Times New Roman" w:hAnsi="Times New Roman" w:cs="Times New Roman"/>
          <w:sz w:val="24"/>
        </w:rPr>
        <w:t xml:space="preserve">120 </w:t>
      </w:r>
      <w:r>
        <w:rPr>
          <w:rFonts w:ascii="Times New Roman" w:hAnsi="Times New Roman" w:cs="Times New Roman"/>
          <w:sz w:val="24"/>
        </w:rPr>
        <w:t>Semester Credit Hour (SCH) program that includes 39 SCH of Core Curriculum</w:t>
      </w:r>
    </w:p>
    <w:p w14:paraId="1C5E1F61" w14:textId="70022A04" w:rsidR="008D6933" w:rsidRDefault="008D6933" w:rsidP="008D69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this instance, after the core is removed, the remaining </w:t>
      </w:r>
      <w:r w:rsidR="00805E8D">
        <w:rPr>
          <w:rFonts w:ascii="Times New Roman" w:hAnsi="Times New Roman" w:cs="Times New Roman"/>
          <w:sz w:val="24"/>
        </w:rPr>
        <w:t>8</w:t>
      </w:r>
      <w:r w:rsidR="0074654A">
        <w:rPr>
          <w:rFonts w:ascii="Times New Roman" w:hAnsi="Times New Roman" w:cs="Times New Roman"/>
          <w:sz w:val="24"/>
        </w:rPr>
        <w:t>1</w:t>
      </w:r>
      <w:r w:rsidR="00805E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SCH </w:t>
      </w:r>
      <w:r w:rsidR="00805E8D">
        <w:rPr>
          <w:rFonts w:ascii="Times New Roman" w:hAnsi="Times New Roman" w:cs="Times New Roman"/>
          <w:sz w:val="24"/>
        </w:rPr>
        <w:t>all belong to the program.</w:t>
      </w:r>
    </w:p>
    <w:p w14:paraId="61E6888E" w14:textId="77777777" w:rsidR="00805E8D" w:rsidRDefault="00805E8D" w:rsidP="008D69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new program proposal will include some existing course work from this program with the remaining SCH coming from new-to-TCU courses.</w:t>
      </w:r>
    </w:p>
    <w:p w14:paraId="641191E4" w14:textId="51683179" w:rsidR="00805E8D" w:rsidRDefault="00805E8D" w:rsidP="00805E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2</w:t>
      </w:r>
      <w:r w:rsidR="0074654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SCH (24.7%) or fewer are new, then no action is needed.</w:t>
      </w:r>
    </w:p>
    <w:p w14:paraId="1116BDA9" w14:textId="7AB164B9" w:rsidR="00805E8D" w:rsidRDefault="00805E8D" w:rsidP="00805E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2</w:t>
      </w:r>
      <w:r w:rsidR="007465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SCH (25.9%) to 4</w:t>
      </w:r>
      <w:r w:rsidR="0074654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SCH (49.4%) are new, then notification to SACSCOC is required and the change can proceed after the notification is sent.</w:t>
      </w:r>
    </w:p>
    <w:p w14:paraId="3076AA1A" w14:textId="6D735BB6" w:rsidR="00805E8D" w:rsidRDefault="00805E8D" w:rsidP="00805E8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4</w:t>
      </w:r>
      <w:r w:rsidR="007465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SCH (50.6%) or more are new, then approval is needed and students cannot begin the program until the institution has received the approval letter from SACSCOC.</w:t>
      </w:r>
    </w:p>
    <w:p w14:paraId="536879A4" w14:textId="77777777" w:rsidR="005A3655" w:rsidRDefault="005A3655" w:rsidP="005A3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A8514B" w:rsidRPr="005A3655">
        <w:rPr>
          <w:rFonts w:ascii="Times New Roman" w:hAnsi="Times New Roman" w:cs="Times New Roman"/>
          <w:sz w:val="24"/>
        </w:rPr>
        <w:t>f 70% of a proposed new</w:t>
      </w:r>
      <w:bookmarkStart w:id="0" w:name="_GoBack"/>
      <w:bookmarkEnd w:id="0"/>
      <w:r w:rsidR="00A8514B" w:rsidRPr="005A3655">
        <w:rPr>
          <w:rFonts w:ascii="Times New Roman" w:hAnsi="Times New Roman" w:cs="Times New Roman"/>
          <w:sz w:val="24"/>
        </w:rPr>
        <w:t xml:space="preserve"> program is made up of exiting courses taught at TCU, then only 30% is new</w:t>
      </w:r>
      <w:r w:rsidR="00805E8D">
        <w:rPr>
          <w:rFonts w:ascii="Times New Roman" w:hAnsi="Times New Roman" w:cs="Times New Roman"/>
          <w:sz w:val="24"/>
        </w:rPr>
        <w:t xml:space="preserve"> content</w:t>
      </w:r>
      <w:r w:rsidR="00A8514B" w:rsidRPr="005A365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Notification to SACSCOC is required (not approval).</w:t>
      </w:r>
    </w:p>
    <w:p w14:paraId="6A0F6C61" w14:textId="77777777" w:rsidR="0002298E" w:rsidRDefault="00A8514B" w:rsidP="00805E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A3655">
        <w:rPr>
          <w:rFonts w:ascii="Times New Roman" w:hAnsi="Times New Roman" w:cs="Times New Roman"/>
          <w:sz w:val="24"/>
        </w:rPr>
        <w:t>Reorganization or repackaging of existing coursework is not considered new content. For instance, if a nursing program broke apart the sequence of courses taught, put the new sequence in a different set of courses with new course numbers and new course titles, the actual content taught is not new to the institution and thus not a significant change.</w:t>
      </w:r>
    </w:p>
    <w:p w14:paraId="6CBDC357" w14:textId="77777777" w:rsidR="008416E8" w:rsidRPr="008416E8" w:rsidRDefault="008416E8" w:rsidP="008416E8">
      <w:pPr>
        <w:ind w:left="360"/>
        <w:rPr>
          <w:rFonts w:ascii="Times New Roman" w:hAnsi="Times New Roman" w:cs="Times New Roman"/>
          <w:sz w:val="24"/>
        </w:rPr>
      </w:pPr>
    </w:p>
    <w:sectPr w:rsidR="008416E8" w:rsidRPr="0084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E26D0"/>
    <w:multiLevelType w:val="hybridMultilevel"/>
    <w:tmpl w:val="4E9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B1EF9"/>
    <w:multiLevelType w:val="hybridMultilevel"/>
    <w:tmpl w:val="D1B8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ED"/>
    <w:rsid w:val="0002298E"/>
    <w:rsid w:val="002952B6"/>
    <w:rsid w:val="005A3655"/>
    <w:rsid w:val="006446C5"/>
    <w:rsid w:val="0074654A"/>
    <w:rsid w:val="00770B80"/>
    <w:rsid w:val="007A2CED"/>
    <w:rsid w:val="007E6C9D"/>
    <w:rsid w:val="007F0F8A"/>
    <w:rsid w:val="00805E8D"/>
    <w:rsid w:val="00811B8C"/>
    <w:rsid w:val="008416E8"/>
    <w:rsid w:val="00876153"/>
    <w:rsid w:val="008D6933"/>
    <w:rsid w:val="00905415"/>
    <w:rsid w:val="00951AD9"/>
    <w:rsid w:val="0095527F"/>
    <w:rsid w:val="00A8514B"/>
    <w:rsid w:val="00AC35D4"/>
    <w:rsid w:val="00AE5CA7"/>
    <w:rsid w:val="00C04170"/>
    <w:rsid w:val="00C24C88"/>
    <w:rsid w:val="00C52477"/>
    <w:rsid w:val="00D11E4A"/>
    <w:rsid w:val="00DE052B"/>
    <w:rsid w:val="00E5768E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A677"/>
  <w15:chartTrackingRefBased/>
  <w15:docId w15:val="{4A5BE813-B843-436D-82E4-A950FF9A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David E.</dc:creator>
  <cp:keywords/>
  <dc:description/>
  <cp:lastModifiedBy>Allen, David E.</cp:lastModifiedBy>
  <cp:revision>3</cp:revision>
  <dcterms:created xsi:type="dcterms:W3CDTF">2021-07-23T13:23:00Z</dcterms:created>
  <dcterms:modified xsi:type="dcterms:W3CDTF">2021-07-23T14:17:00Z</dcterms:modified>
</cp:coreProperties>
</file>